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C8D8A" w14:textId="77777777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b/>
          <w:bCs/>
          <w:color w:val="434343"/>
          <w:sz w:val="22"/>
          <w:szCs w:val="22"/>
          <w:lang w:eastAsia="en-GB"/>
        </w:rPr>
        <w:t>FOR IMMEDIATE RELEASE         21st November 2018</w:t>
      </w:r>
    </w:p>
    <w:p w14:paraId="706EE2C3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8FE47CD" w14:textId="77777777" w:rsidR="00CE19DC" w:rsidRPr="00952973" w:rsidRDefault="00CE19DC" w:rsidP="00CE19DC">
      <w:pPr>
        <w:spacing w:line="276" w:lineRule="auto"/>
        <w:ind w:left="-30"/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b/>
          <w:bCs/>
          <w:color w:val="434343"/>
          <w:sz w:val="22"/>
          <w:szCs w:val="22"/>
          <w:lang w:eastAsia="en-GB"/>
        </w:rPr>
        <w:t>Green Pastures University launches student crowdfunding platform</w:t>
      </w:r>
    </w:p>
    <w:p w14:paraId="7E157223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7C8B3C9" w14:textId="6D7BAD55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Green Pastures University has launched its own cro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wdfunding platform, empowering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students to raise money for projects from family, friends and alumni.</w:t>
      </w:r>
    </w:p>
    <w:p w14:paraId="09A5DE4B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B4DA688" w14:textId="5FD59188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The “</w:t>
      </w:r>
      <w:proofErr w:type="spellStart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OpenPastures</w:t>
      </w:r>
      <w:proofErr w:type="spellEnd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” platform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, which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opened on 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1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January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,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has already 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raised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over £7,000. Students create their own projects online, raising funds for their studies, clubs, community outreach 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and more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. They </w:t>
      </w:r>
      <w:r w:rsidR="00627406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can 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then promote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their cause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using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social media and </w:t>
      </w:r>
      <w:r w:rsidR="00B04DAA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encourage donations by offering rewards. </w:t>
      </w:r>
    </w:p>
    <w:p w14:paraId="2CFA8D98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316C00F" w14:textId="2C92F709" w:rsidR="00CE19DC" w:rsidRPr="00952973" w:rsidRDefault="00952973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“We want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to help our students raise money for the things they care about,” said Judy Ferrante, Develo</w:t>
      </w:r>
      <w:r w:rsidR="00950087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pment Manager at GPU. “I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t’s going to be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really valuable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to the university community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and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the people i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nvolved</w:t>
      </w:r>
      <w:r w:rsidR="00B45515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. It</w:t>
      </w:r>
      <w:r w:rsidR="00950087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helps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students develop marketing and project management skills.”</w:t>
      </w:r>
    </w:p>
    <w:p w14:paraId="3AD2CFFF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4824D97" w14:textId="646A2115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Many causes have already </w:t>
      </w:r>
      <w:r w:rsidR="00CD3FD8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proven successful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. A project to send the university women’s rugby team to a Dublin</w:t>
      </w:r>
      <w:r w:rsidR="00CD3FD8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tournament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raised £1,000 in the first week, and the university has pledged to match all money raised from its annual fund. Meanwhile, a student production of classic musical </w:t>
      </w:r>
      <w:r w:rsidRPr="00952973">
        <w:rPr>
          <w:rFonts w:ascii="Times New Roman" w:hAnsi="Times New Roman" w:cs="Times New Roman"/>
          <w:i/>
          <w:iCs/>
          <w:color w:val="434343"/>
          <w:sz w:val="22"/>
          <w:szCs w:val="22"/>
          <w:lang w:eastAsia="en-GB"/>
        </w:rPr>
        <w:t>Oklahoma!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</w:t>
      </w:r>
      <w:proofErr w:type="gramStart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has</w:t>
      </w:r>
      <w:proofErr w:type="gramEnd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generated a </w:t>
      </w:r>
      <w:bookmarkStart w:id="0" w:name="_GoBack"/>
      <w:bookmarkEnd w:id="0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wave of interest.</w:t>
      </w:r>
    </w:p>
    <w:p w14:paraId="55E77F88" w14:textId="4217C984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“It’s been astonishing!” said 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play director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Katie Wen. “We put up a video of the cast singing, and we’ve 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had an overwhelming response. We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expected 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support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from our friends and families, but we’re now getting donations from all over!”</w:t>
      </w:r>
    </w:p>
    <w:p w14:paraId="2D1470E7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43C285C" w14:textId="6B8E8386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The platform was created by Hubbub, a London-based technology company specialising in digital fundraising. “We’re excited to help 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GPU’s students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harness the power of crowdfunding,” said Jonathan May, Hubbub’s CEO. “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C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rowdfunding increases donations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,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improves student experience</w:t>
      </w:r>
      <w:r w:rsidR="00952973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and takes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a bit of pressure off the university fund.”</w:t>
      </w:r>
    </w:p>
    <w:p w14:paraId="12E50E1E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85B4D51" w14:textId="155FB655" w:rsidR="00CE19DC" w:rsidRPr="00952973" w:rsidRDefault="00952973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Projects can be shared widely through social media, and 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the Development Office is keen to help promote them. “</w:t>
      </w:r>
      <w:r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It helps keep our alumni up-to-date with what’s going on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,” Ferrante explains. “</w:t>
      </w:r>
      <w:r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A 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number of them have said</w:t>
      </w:r>
      <w:r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that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they wish </w:t>
      </w:r>
      <w:proofErr w:type="spellStart"/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OpenPastures</w:t>
      </w:r>
      <w:proofErr w:type="spellEnd"/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had been around when they were students!”</w:t>
      </w:r>
    </w:p>
    <w:p w14:paraId="61B21402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7B68D09" w14:textId="77777777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b/>
          <w:bCs/>
          <w:color w:val="434343"/>
          <w:sz w:val="22"/>
          <w:szCs w:val="22"/>
          <w:lang w:eastAsia="en-GB"/>
        </w:rPr>
        <w:t>ENDS</w:t>
      </w:r>
    </w:p>
    <w:p w14:paraId="014D52DD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E708B6E" w14:textId="77777777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b/>
          <w:bCs/>
          <w:color w:val="434343"/>
          <w:sz w:val="22"/>
          <w:szCs w:val="22"/>
          <w:lang w:eastAsia="en-GB"/>
        </w:rPr>
        <w:t>For further information, please contact:</w:t>
      </w:r>
    </w:p>
    <w:p w14:paraId="0EA1B5B6" w14:textId="77777777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developmentteam@gpu.ac.uk</w:t>
      </w:r>
    </w:p>
    <w:p w14:paraId="6CC4AF50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0868E5A" w14:textId="77777777" w:rsidR="00CE19DC" w:rsidRPr="00952973" w:rsidRDefault="00CE19DC" w:rsidP="00CE19DC">
      <w:pPr>
        <w:spacing w:line="276" w:lineRule="auto"/>
        <w:ind w:left="-30"/>
        <w:rPr>
          <w:rFonts w:ascii="Times New Roman" w:hAnsi="Times New Roman" w:cs="Times New Roman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b/>
          <w:bCs/>
          <w:color w:val="434343"/>
          <w:sz w:val="22"/>
          <w:szCs w:val="22"/>
          <w:lang w:eastAsia="en-GB"/>
        </w:rPr>
        <w:t>Notes for editors:</w:t>
      </w:r>
    </w:p>
    <w:p w14:paraId="551005B6" w14:textId="77777777" w:rsidR="00CE19DC" w:rsidRPr="00952973" w:rsidRDefault="00CE19DC" w:rsidP="00CE19DC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434343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The </w:t>
      </w:r>
      <w:proofErr w:type="spellStart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OpenPastures</w:t>
      </w:r>
      <w:proofErr w:type="spellEnd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platform can be viewed at openpastures.hubbub.net.</w:t>
      </w:r>
    </w:p>
    <w:p w14:paraId="62B7E9FC" w14:textId="77777777" w:rsidR="00CE19DC" w:rsidRPr="00952973" w:rsidRDefault="00CE19DC" w:rsidP="00CE19DC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434343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Green Pastures University is a dynamic learning institution based outside of </w:t>
      </w:r>
      <w:proofErr w:type="spellStart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Oakenfield</w:t>
      </w:r>
      <w:proofErr w:type="spellEnd"/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, Surrey. Founded in 2001, the university is recognised for its exceptional student satisfaction and employment success scores, as well as world-leading research.</w:t>
      </w:r>
    </w:p>
    <w:p w14:paraId="449864B4" w14:textId="3F618EC0" w:rsidR="00CE19DC" w:rsidRPr="00952973" w:rsidRDefault="004C0552" w:rsidP="00CE19DC">
      <w:pPr>
        <w:spacing w:line="276" w:lineRule="auto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 </w:t>
      </w:r>
      <w:r w:rsidR="00CE19DC" w:rsidRPr="00344B77">
        <w:rPr>
          <w:rFonts w:ascii="Times New Roman" w:hAnsi="Times New Roman" w:cs="Times New Roman"/>
          <w:b/>
          <w:color w:val="434343"/>
          <w:sz w:val="22"/>
          <w:szCs w:val="22"/>
          <w:lang w:eastAsia="en-GB"/>
        </w:rPr>
        <w:t>Contact: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Judy Ferrante, Development Manager at GPU - </w:t>
      </w:r>
      <w:hyperlink r:id="rId8" w:history="1">
        <w:r w:rsidR="00CE19DC" w:rsidRPr="00952973">
          <w:rPr>
            <w:rFonts w:ascii="Times New Roman" w:hAnsi="Times New Roman" w:cs="Times New Roman"/>
            <w:color w:val="434343"/>
            <w:sz w:val="22"/>
            <w:szCs w:val="22"/>
            <w:u w:val="single"/>
            <w:lang w:eastAsia="en-GB"/>
          </w:rPr>
          <w:t>judy@gpu.com</w:t>
        </w:r>
      </w:hyperlink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- 07832</w:t>
      </w:r>
      <w:r w:rsidR="005E07FB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</w:t>
      </w:r>
      <w:r w:rsidR="00CE19DC"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212243</w:t>
      </w:r>
    </w:p>
    <w:p w14:paraId="255C2668" w14:textId="77777777" w:rsidR="00CE19DC" w:rsidRPr="00952973" w:rsidRDefault="00CE19DC" w:rsidP="00CE19D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3245C66" w14:textId="24494D62" w:rsidR="00CE19DC" w:rsidRPr="00952973" w:rsidRDefault="00CE19DC" w:rsidP="004C0552">
      <w:pPr>
        <w:numPr>
          <w:ilvl w:val="0"/>
          <w:numId w:val="2"/>
        </w:numPr>
        <w:spacing w:line="276" w:lineRule="auto"/>
        <w:ind w:left="426"/>
        <w:textAlignment w:val="baseline"/>
        <w:rPr>
          <w:rFonts w:ascii="Times New Roman" w:hAnsi="Times New Roman" w:cs="Times New Roman"/>
          <w:color w:val="434343"/>
          <w:sz w:val="22"/>
          <w:szCs w:val="22"/>
          <w:lang w:eastAsia="en-GB"/>
        </w:rPr>
      </w:pP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Hubbub (hubbub.net) is the UK’s leading provider of digital fundraising solutions for the education and non</w:t>
      </w:r>
      <w:r w:rsid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-profit sectors, helping organis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ations deliver mass engagement, participation and fundraising campaigns through mobile, web and social media.</w:t>
      </w:r>
    </w:p>
    <w:p w14:paraId="4D758B62" w14:textId="0CE762C9" w:rsidR="00EF6587" w:rsidRPr="00952973" w:rsidRDefault="00CE19DC" w:rsidP="004C0552">
      <w:pPr>
        <w:tabs>
          <w:tab w:val="left" w:pos="567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344B77">
        <w:rPr>
          <w:rFonts w:ascii="Times New Roman" w:hAnsi="Times New Roman" w:cs="Times New Roman"/>
          <w:b/>
          <w:bCs/>
          <w:color w:val="434343"/>
          <w:sz w:val="22"/>
          <w:szCs w:val="22"/>
          <w:lang w:eastAsia="en-GB"/>
        </w:rPr>
        <w:t>Contact:</w:t>
      </w:r>
      <w:r w:rsidR="00952973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B76AD6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Joe Blogs,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PR Manager at Hubbub - </w:t>
      </w:r>
      <w:hyperlink r:id="rId9" w:history="1">
        <w:r w:rsidRPr="00952973">
          <w:rPr>
            <w:rFonts w:ascii="Times New Roman" w:hAnsi="Times New Roman" w:cs="Times New Roman"/>
            <w:color w:val="434343"/>
            <w:sz w:val="22"/>
            <w:szCs w:val="22"/>
            <w:u w:val="single"/>
            <w:lang w:eastAsia="en-GB"/>
          </w:rPr>
          <w:t>xyz@hubbub.net</w:t>
        </w:r>
      </w:hyperlink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- 02012</w:t>
      </w:r>
      <w:r w:rsidR="005E07FB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 xml:space="preserve"> </w:t>
      </w:r>
      <w:r w:rsidRPr="00952973">
        <w:rPr>
          <w:rFonts w:ascii="Times New Roman" w:hAnsi="Times New Roman" w:cs="Times New Roman"/>
          <w:color w:val="434343"/>
          <w:sz w:val="22"/>
          <w:szCs w:val="22"/>
          <w:lang w:eastAsia="en-GB"/>
        </w:rPr>
        <w:t>345678</w:t>
      </w:r>
    </w:p>
    <w:sectPr w:rsidR="00EF6587" w:rsidRPr="00952973" w:rsidSect="000E62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96577" w14:textId="77777777" w:rsidR="00952973" w:rsidRDefault="00952973" w:rsidP="00952973">
      <w:r>
        <w:separator/>
      </w:r>
    </w:p>
  </w:endnote>
  <w:endnote w:type="continuationSeparator" w:id="0">
    <w:p w14:paraId="4A7F05A6" w14:textId="77777777" w:rsidR="00952973" w:rsidRDefault="00952973" w:rsidP="009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8F75A" w14:textId="77777777" w:rsidR="00952973" w:rsidRDefault="00952973" w:rsidP="00952973">
      <w:r>
        <w:separator/>
      </w:r>
    </w:p>
  </w:footnote>
  <w:footnote w:type="continuationSeparator" w:id="0">
    <w:p w14:paraId="65E7E6A6" w14:textId="77777777" w:rsidR="00952973" w:rsidRDefault="00952973" w:rsidP="0095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7E69"/>
    <w:multiLevelType w:val="multilevel"/>
    <w:tmpl w:val="A42E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C53BE"/>
    <w:multiLevelType w:val="multilevel"/>
    <w:tmpl w:val="CFE6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DC"/>
    <w:rsid w:val="000E62B4"/>
    <w:rsid w:val="00344B77"/>
    <w:rsid w:val="004C0552"/>
    <w:rsid w:val="005E07FB"/>
    <w:rsid w:val="00627406"/>
    <w:rsid w:val="007827FB"/>
    <w:rsid w:val="00950087"/>
    <w:rsid w:val="00952973"/>
    <w:rsid w:val="009B654E"/>
    <w:rsid w:val="00B04DAA"/>
    <w:rsid w:val="00B45515"/>
    <w:rsid w:val="00B76AD6"/>
    <w:rsid w:val="00CD3FD8"/>
    <w:rsid w:val="00CE19DC"/>
    <w:rsid w:val="00E90E31"/>
    <w:rsid w:val="00EF6587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E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9D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1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73"/>
  </w:style>
  <w:style w:type="paragraph" w:styleId="Footer">
    <w:name w:val="footer"/>
    <w:basedOn w:val="Normal"/>
    <w:link w:val="FooterChar"/>
    <w:uiPriority w:val="99"/>
    <w:unhideWhenUsed/>
    <w:rsid w:val="00952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9D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1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73"/>
  </w:style>
  <w:style w:type="paragraph" w:styleId="Footer">
    <w:name w:val="footer"/>
    <w:basedOn w:val="Normal"/>
    <w:link w:val="FooterChar"/>
    <w:uiPriority w:val="99"/>
    <w:unhideWhenUsed/>
    <w:rsid w:val="00952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dy@gpu.com" TargetMode="External"/><Relationship Id="rId9" Type="http://schemas.openxmlformats.org/officeDocument/2006/relationships/hyperlink" Target="mailto:xyz@hubbub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HACK</cp:lastModifiedBy>
  <cp:revision>12</cp:revision>
  <dcterms:created xsi:type="dcterms:W3CDTF">2018-05-08T12:20:00Z</dcterms:created>
  <dcterms:modified xsi:type="dcterms:W3CDTF">2018-05-14T15:21:00Z</dcterms:modified>
</cp:coreProperties>
</file>